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 xml:space="preserve">     </w:t>
      </w:r>
      <w:r w:rsidRPr="00824396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ПАМЯТКА</w:t>
      </w:r>
    </w:p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 xml:space="preserve">     </w:t>
      </w:r>
      <w:r w:rsidRPr="00824396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для иностранных граждан и лиц без гражданства</w:t>
      </w:r>
    </w:p>
    <w:p w:rsidR="00824396" w:rsidRPr="00824396" w:rsidRDefault="00824396" w:rsidP="00824396">
      <w:pPr>
        <w:spacing w:after="0" w:line="330" w:lineRule="atLeast"/>
        <w:ind w:left="284" w:hanging="284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 xml:space="preserve">     </w:t>
      </w:r>
      <w:r w:rsidRPr="00824396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 xml:space="preserve">по разъяснению норм законодательства Российской Федерации, устанавливающих </w:t>
      </w:r>
      <w:r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 xml:space="preserve">                    </w:t>
      </w:r>
      <w:r w:rsidRPr="00824396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ответственность за участие и содействие террористической деятельности</w:t>
      </w:r>
    </w:p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824396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 </w:t>
      </w:r>
      <w:r w:rsidRPr="00824396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b/>
          <w:bCs/>
          <w:noProof/>
          <w:color w:val="2D2D2D"/>
          <w:sz w:val="21"/>
          <w:szCs w:val="21"/>
          <w:lang w:eastAsia="ru-RU"/>
        </w:rPr>
        <w:drawing>
          <wp:inline distT="0" distB="0" distL="0" distR="0">
            <wp:extent cx="7620000" cy="5362575"/>
            <wp:effectExtent l="0" t="0" r="0" b="9525"/>
            <wp:docPr id="7" name="Рисунок 7" descr="http://md1.esgms.ru/images/md1/NR800509e7354a9dcc9f76272707a60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1.esgms.ru/images/md1/NR800509e7354a9dcc9f76272707a60f0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396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br w:type="textWrapping" w:clear="all"/>
      </w:r>
    </w:p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lastRenderedPageBreak/>
        <w:t> 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drawing>
          <wp:inline distT="0" distB="0" distL="0" distR="0">
            <wp:extent cx="7620000" cy="5305425"/>
            <wp:effectExtent l="0" t="0" r="0" b="9525"/>
            <wp:docPr id="6" name="Рисунок 6" descr="http://md1.esgms.ru/images/md1/NR526968bf7e64db0bbed33fefbfae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1.esgms.ru/images/md1/NR526968bf7e64db0bbed33fefbfae38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lastRenderedPageBreak/>
        <w:br w:type="textWrapping" w:clear="all"/>
      </w:r>
      <w:r w:rsidRPr="00824396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drawing>
          <wp:inline distT="0" distB="0" distL="0" distR="0">
            <wp:extent cx="7620000" cy="5248275"/>
            <wp:effectExtent l="0" t="0" r="0" b="9525"/>
            <wp:docPr id="5" name="Рисунок 5" descr="http://md1.esgms.ru/images/md1/NRa463afc02ad34c943a50cdf37645f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1.esgms.ru/images/md1/NRa463afc02ad34c943a50cdf37645fed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lastRenderedPageBreak/>
        <w:drawing>
          <wp:inline distT="0" distB="0" distL="0" distR="0">
            <wp:extent cx="7620000" cy="5343525"/>
            <wp:effectExtent l="0" t="0" r="0" b="9525"/>
            <wp:docPr id="4" name="Рисунок 4" descr="http://md1.esgms.ru/images/md1/NRed18a47799dd00e5d7ba28ce7248e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1.esgms.ru/images/md1/NRed18a47799dd00e5d7ba28ce7248e8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lastRenderedPageBreak/>
        <w:drawing>
          <wp:inline distT="0" distB="0" distL="0" distR="0">
            <wp:extent cx="7620000" cy="5372100"/>
            <wp:effectExtent l="0" t="0" r="0" b="0"/>
            <wp:docPr id="3" name="Рисунок 3" descr="http://md1.esgms.ru/images/md1/NR4314190ad53e868293d573fce9f65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d1.esgms.ru/images/md1/NR4314190ad53e868293d573fce9f65c8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lastRenderedPageBreak/>
        <w:drawing>
          <wp:inline distT="0" distB="0" distL="0" distR="0">
            <wp:extent cx="7620000" cy="5324475"/>
            <wp:effectExtent l="0" t="0" r="0" b="9525"/>
            <wp:docPr id="2" name="Рисунок 2" descr="http://md1.esgms.ru/images/md1/NRac120d61a1a45c62c4a2df5f5cbba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d1.esgms.ru/images/md1/NRac120d61a1a45c62c4a2df5f5cbba28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br w:type="textWrapping" w:clear="all"/>
      </w:r>
      <w:r w:rsidRPr="00824396">
        <w:rPr>
          <w:rFonts w:ascii="Tahoma" w:eastAsia="Times New Roman" w:hAnsi="Tahoma" w:cs="Tahoma"/>
          <w:noProof/>
          <w:color w:val="2D2D2D"/>
          <w:sz w:val="21"/>
          <w:szCs w:val="21"/>
          <w:lang w:eastAsia="ru-RU"/>
        </w:rPr>
        <w:lastRenderedPageBreak/>
        <w:drawing>
          <wp:inline distT="0" distB="0" distL="0" distR="0">
            <wp:extent cx="7620000" cy="5314950"/>
            <wp:effectExtent l="0" t="0" r="0" b="0"/>
            <wp:docPr id="1" name="Рисунок 1" descr="http://md1.esgms.ru/images/md1/NR93ae35a23d99bd99ef4ba86b5a42a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d1.esgms.ru/images/md1/NR93ae35a23d99bd99ef4ba86b5a42ac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 xml:space="preserve">        </w:t>
      </w:r>
      <w:r w:rsidRPr="00824396">
        <w:rPr>
          <w:rFonts w:ascii="Tahoma" w:eastAsia="Times New Roman" w:hAnsi="Tahoma" w:cs="Tahoma"/>
          <w:b/>
          <w:bCs/>
          <w:color w:val="2D2D2D"/>
          <w:sz w:val="21"/>
          <w:szCs w:val="21"/>
          <w:lang w:eastAsia="ru-RU"/>
        </w:rPr>
        <w:t>Будьте внимательны!</w:t>
      </w:r>
    </w:p>
    <w:p w:rsidR="00824396" w:rsidRPr="00824396" w:rsidRDefault="00824396" w:rsidP="00824396">
      <w:pPr>
        <w:spacing w:after="0" w:line="330" w:lineRule="atLeast"/>
        <w:ind w:left="567" w:hanging="567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       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Внимательно относитесь к людям, втягивающим Вас в разговоры и действия, связанные с оценкой тех </w:t>
      </w:r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 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или иных общественно-политических событий, как в Российской Федерации, так и за рубежом!</w:t>
      </w:r>
    </w:p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       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Не поддавайтесь на уговоры совершения противоправных действий!</w:t>
      </w:r>
    </w:p>
    <w:p w:rsidR="00824396" w:rsidRPr="00824396" w:rsidRDefault="00824396" w:rsidP="00824396">
      <w:pPr>
        <w:spacing w:after="0" w:line="330" w:lineRule="atLeast"/>
        <w:ind w:left="567" w:hanging="567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       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Помните: Ваша жизнь и жизни других для таких людей – просто очередная жертва во имя политических амбиций и финансовых интересов.</w:t>
      </w:r>
    </w:p>
    <w:p w:rsidR="00824396" w:rsidRPr="00824396" w:rsidRDefault="00824396" w:rsidP="00824396">
      <w:pPr>
        <w:spacing w:after="0" w:line="330" w:lineRule="atLeast"/>
        <w:ind w:left="567" w:hanging="567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       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Если Вам стало известно о подготовке преступлений террористической </w:t>
      </w:r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направленности, сообщите об </w:t>
      </w:r>
      <w:bookmarkStart w:id="0" w:name="_GoBack"/>
      <w:bookmarkEnd w:id="0"/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этом 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по телефону доверия</w:t>
      </w:r>
    </w:p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       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УФСБ России по Свердловской области:</w:t>
      </w:r>
    </w:p>
    <w:p w:rsidR="00824396" w:rsidRPr="00824396" w:rsidRDefault="00824396" w:rsidP="00824396">
      <w:pPr>
        <w:spacing w:after="0" w:line="330" w:lineRule="atLeast"/>
        <w:rPr>
          <w:rFonts w:ascii="Tahoma" w:eastAsia="Times New Roman" w:hAnsi="Tahoma" w:cs="Tahoma"/>
          <w:color w:val="2D2D2D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 xml:space="preserve">        </w:t>
      </w:r>
      <w:r w:rsidRPr="00824396">
        <w:rPr>
          <w:rFonts w:ascii="Tahoma" w:eastAsia="Times New Roman" w:hAnsi="Tahoma" w:cs="Tahoma"/>
          <w:color w:val="2D2D2D"/>
          <w:sz w:val="21"/>
          <w:szCs w:val="21"/>
          <w:lang w:eastAsia="ru-RU"/>
        </w:rPr>
        <w:t>(343) 371-37-51</w:t>
      </w:r>
    </w:p>
    <w:p w:rsidR="00824396" w:rsidRPr="00824396" w:rsidRDefault="00824396" w:rsidP="00824396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D2D2D"/>
          <w:sz w:val="20"/>
          <w:szCs w:val="20"/>
          <w:lang w:eastAsia="ru-RU"/>
        </w:rPr>
      </w:pPr>
    </w:p>
    <w:p w:rsidR="00824396" w:rsidRPr="00824396" w:rsidRDefault="00824396" w:rsidP="00824396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2D2D2D"/>
          <w:sz w:val="20"/>
          <w:szCs w:val="20"/>
          <w:lang w:eastAsia="ru-RU"/>
        </w:rPr>
      </w:pPr>
    </w:p>
    <w:p w:rsidR="007E7DF6" w:rsidRDefault="007E7DF6"/>
    <w:sectPr w:rsidR="007E7DF6" w:rsidSect="00824396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C6AFE"/>
    <w:multiLevelType w:val="multilevel"/>
    <w:tmpl w:val="B7BC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96"/>
    <w:rsid w:val="007E7DF6"/>
    <w:rsid w:val="0082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390E"/>
  <w15:chartTrackingRefBased/>
  <w15:docId w15:val="{45F0EDC2-7701-4278-A0A5-71C95998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3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4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6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96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45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cp:lastPrinted>2026-02-12T09:29:00Z</cp:lastPrinted>
  <dcterms:created xsi:type="dcterms:W3CDTF">2026-02-12T09:19:00Z</dcterms:created>
  <dcterms:modified xsi:type="dcterms:W3CDTF">2026-02-12T09:30:00Z</dcterms:modified>
</cp:coreProperties>
</file>