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BB" w:rsidRDefault="00BE32BB" w:rsidP="00BE32BB">
      <w:pPr>
        <w:pStyle w:val="2"/>
      </w:pPr>
      <w:bookmarkStart w:id="0" w:name="_Toc349652037"/>
      <w:bookmarkStart w:id="1" w:name="_Toc350962479"/>
      <w:bookmarkStart w:id="2" w:name="_Toc438199160"/>
      <w:bookmarkStart w:id="3" w:name="_Toc468456165"/>
      <w:r w:rsidRPr="001249DA">
        <w:t>Инструкция</w:t>
      </w:r>
      <w:bookmarkStart w:id="4" w:name="_Toc349652038"/>
      <w:bookmarkEnd w:id="0"/>
      <w:r w:rsidRPr="001249DA">
        <w:t xml:space="preserve"> для организатора в</w:t>
      </w:r>
      <w:r>
        <w:t> </w:t>
      </w:r>
      <w:r w:rsidRPr="001249DA">
        <w:t>аудитории</w:t>
      </w:r>
      <w:bookmarkEnd w:id="1"/>
      <w:bookmarkEnd w:id="2"/>
      <w:bookmarkEnd w:id="3"/>
      <w:bookmarkEnd w:id="4"/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организаторов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ППЭ привлекаются лица, прошедшие соответствующую подготовку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удовлетворяющие требованиям, предъявляемым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работникам ППЭ.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учебному предмету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организаторов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 специалисты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этому учебному предмету.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допускается привлекать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 организаторов ППЭ педагогических работников, являющихся учителями обучающихся, сдающих экзамен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данном ППЭ (за исключением ППЭ, организованных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труднодоступных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отдаленных местностях,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организациях, осуществляющих образовательную деятельность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пределами территории Российской Федерации, загранучреждениях,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 уголовно-исполнительной системы).</w:t>
      </w:r>
    </w:p>
    <w:p w:rsidR="00BE32BB" w:rsidRPr="001249DA" w:rsidRDefault="00BE32BB" w:rsidP="00BE32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проведению ЕГЭ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Организатор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аудитории заблаговременно должен пройти инструктаж по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порядку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процедуре проведения ЕГЭ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ознакомиться с: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нормативными правовыми документами, регламентирующими проведение государственной итоговой аттестации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образовательным программам среднего общего образования (ГИА);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инструкциями, определяющими порядок работы организаторов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заполнения бланков ЕГЭ;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оформления ведомостей, протоколов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актов, заполняемых при проведении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аудиториях.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день проведения ЕГЭ организатор 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аудитории ППЭ должен: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явиться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ППЭ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08.00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местному времени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зарегистрироваться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ответственного организатора вне аудитории, уполномоченного руководителем ППЭ;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оставить личные вещи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месте для хранения личных вещей организаторов, которое расположено до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ППЭ;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пройти инструктаж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 ППЭ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 проведения экзамена. Инструктаж проводится 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ранее 08.15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местному времени;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получить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 ППЭ информацию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назначении ответственных организаторов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распределении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аудиториям ППЭ согласно форме ППЭ-07 «Список работников ППЭ».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Получить у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руководителя ППЭ: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ППЭ-05-01 «Список участников ГИА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 ППЭ»                                    (2 экземпляра);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аудитории»;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ЕГЭ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аудитории»;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ППЭ-16 «Расшифровка кодов образовательных организаций ППЭ»;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инструкцию для участника ЕГЭ, зачитываемую организатором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аудитории перед началом экзамена;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ножницы для вскрытия пакета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экзаменационными материалами (ЭМ);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таблички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номерами аудиторий;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черновики 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штампом образовательной организации,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базе которой расположен ППЭ 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 случае проведения ЕГЭ по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иностранным языкам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раздел «Говорение»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черновики не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выдаются);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конверт для упаковки использованных черновиков (один конверт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аудиторию).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позднее 8.45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местному времени пройти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свою аудиторию, проверить 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экзамену (в том числе готовность средств видеонаблюдения), проветрить аудиторию (при необходимости)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выполнению своих обязанностей.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Вывесить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один экземпляр формы ППЭ-05-01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«Список участников ГИА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 ППЭ»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 места участников ЕГЭ черновики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 образовательной организации,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 которой расположен ППЭ,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 участника ЕГЭ (минимальное количество - два листа).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Оформить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доске образец регистрационных полей бланка регистрации участника ЕГЭ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2"/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подготовить необходимую информацию для заполнения бланков регистрации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полученной 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 формы ППЭ-16 «Расшифровка кодов образовательных организаций ППЭ».</w:t>
      </w: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Pr="001249DA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32BB" w:rsidRDefault="00BE32BB" w:rsidP="00BE32BB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Проведение экзамена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BE32BB" w:rsidRPr="001249DA" w:rsidRDefault="00BE32BB" w:rsidP="00BE32BB">
      <w:pPr>
        <w:tabs>
          <w:tab w:val="left" w:pos="3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9463"/>
      </w:tblGrid>
      <w:tr w:rsidR="00BE32BB" w:rsidRPr="001249DA" w:rsidTr="003078E5">
        <w:trPr>
          <w:trHeight w:val="4330"/>
        </w:trPr>
        <w:tc>
          <w:tcPr>
            <w:tcW w:w="9781" w:type="dxa"/>
          </w:tcPr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Организатору необходимо помнить, что экзамен проводится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спокойной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доброжелательной обстановке.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проведения экзамена (в период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момента входа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окончания экзамена)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организатору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аудитории </w:t>
            </w: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запрещается: 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иметь при себе средства связи, электронно-вычислительную технику, фото-, аудио-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 информации, художественную литературу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т.д.; 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оказывать содействие участникам ЕГЭ,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 числе передавать 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связи, электронно-вычислительную технику, фото-, аудио-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видеоаппаратуру, справочные материалы, письменные заметки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иные средства хранения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передачи информации;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выносить 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аудиторий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экзаменационные материалы (ЭМ)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бумажном или электронном носителях, фотографировать ЭМ.</w:t>
            </w:r>
          </w:p>
        </w:tc>
      </w:tr>
    </w:tbl>
    <w:p w:rsidR="00BE32BB" w:rsidRPr="001249DA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E32BB" w:rsidRPr="001249DA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Вход участников ЕГЭ в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аудиторию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lastRenderedPageBreak/>
        <w:t>Ответственный организатор при входе участников ЕГЭ в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аудиторию должен: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сверить данные документа, удостоверяющего личность участника ЕГЭ,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данными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форме 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аудитории».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случае расхождения персональных данных участника ЕГЭ 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документе, удостоверяющем личность, 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данными 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форме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ППЭ-05-02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аудитории» 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ответственный организатор заполняет форму ППЭ 12-02 «Ведомость коррекции персональных данных участников ГИА 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аудитории»;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участнику ЕГЭ номер его места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аудитории.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9463"/>
      </w:tblGrid>
      <w:tr w:rsidR="00BE32BB" w:rsidRPr="001249DA" w:rsidTr="003078E5">
        <w:tc>
          <w:tcPr>
            <w:tcW w:w="9781" w:type="dxa"/>
          </w:tcPr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Участники ЕГЭ могут взять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собой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аудиторию только документ, удостоверяющий личность, гелевую, капиллярную ручку</w:t>
            </w:r>
            <w:r>
              <w:t xml:space="preserve"> </w:t>
            </w:r>
            <w:r w:rsidRPr="003E4D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чернилами черного цвета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специальные технические средства (для участников ЕГЭ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ОВЗ, детей-инвалидов, инвалидов), при необходимости - лекарства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питание,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также средства обучения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воспитания (далее - дополнительные материалы, которые можно использовать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ЕГЭ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отдельным учебным предметам).</w:t>
            </w:r>
          </w:p>
          <w:p w:rsidR="00BE32BB" w:rsidRPr="001249DA" w:rsidRDefault="00BE32BB" w:rsidP="003078E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ЕГЭ разрешается пользоваться следующими дополнительными материалами: 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математике линейка; 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физике – линейка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непрограммируемый калькулятор; 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химии – непрограммируемый калькулятор; 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географии – линейка, транспортир, непрограммируемый калькулятор.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Непрограммируемые калькуляторы: 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обеспечивают выполнение арифметических вычислений (сложение, вычитание, умножение, деление, извлечение корня)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тригонометрических функций (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ctg,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arcsin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arcos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arctg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</w:p>
          <w:p w:rsidR="00BE32BB" w:rsidRPr="001249DA" w:rsidRDefault="00BE32BB" w:rsidP="003078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осуществляют функции средства связи, хранилища базы данных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имеют доступ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сетям передачи данных (в том числе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информационно-телекоммуникационной сети «Интернет»).</w:t>
            </w:r>
          </w:p>
        </w:tc>
      </w:tr>
    </w:tbl>
    <w:p w:rsidR="00BE32BB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E32BB" w:rsidRPr="001249DA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Организатор должен: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проследить, чтобы  участник ЕГЭ занял отведенное ему место строго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формой ППЭ-05-01 «Список участников ГИА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ППЭ»;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следить, чтобы участники ЕГЭ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менялись местами;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напомнить участникам ЕГЭ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ведении видеонаблюдения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запрете иметь при себе уведомление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экзамен, средства связи, электронно-вычислительную технику, фото-, аудио-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видеоаппаратуру, справочные материалы, письменные заметки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средства хранения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передачи информации. 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ЭМ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3"/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09.45 ответственный организатор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 ППЭ принимает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 ППЭ ЭМ: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доставочный (-ые) спецпакет (-ы)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индивидуальными комплектами участников ЕГЭ (ИК);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возвратные доставочные пакеты для упаковки каждого типа бланков ЕГЭ (или возвратный доставочный пакет для упаковки всех типов бланков ЕГЭ)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4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проведения экзамена (на каждом возвратном доставочном пакете напечатан «Сопроводительный бланк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материалам ЕГЭ», обязательный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заполнению).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начала экзамена организатор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аудитории должен: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предупредить участников ЕГЭ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ведении видеонаблюдения;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инструктаж участников ЕГЭ.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состоит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 частей. Первая часть инструктажа проводится  с 9.50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 времени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 информирование участников ЕГЭ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 проведения экзамена, правилах оформления экзаменационной работы, продолжительности выполнения экзаменационной работы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соответствующему учебному предмету (см. таблицу «Продолжительность выполнения экзаменационной работы»), порядке подачи апелляций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нарушении установленного Порядка проведения ГИА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несогласии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выставленными баллами,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случаях удаления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месте ознакомления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результатами ЕГЭ,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том, что  записи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контрольных измерительных материалах (КИМ)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черновиках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обрабатываются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проверяются.</w:t>
      </w:r>
    </w:p>
    <w:p w:rsidR="00BE32BB" w:rsidRPr="001249DA" w:rsidRDefault="00BE32BB" w:rsidP="00BE32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проведения первой части инструктажа необходимо продемонстрировать участникам ЕГЭ целостность упаковки доставочного (-ых) спецпакета (-ов)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часть инструктажа начинается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ранее 10.00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местному времени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включает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 выполнение следующих действий. Организатору необходимо: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вскрыть доставочный (-ый) спецпакет (-ы)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зафиксировать дату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вскрытия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ППЭ-05-02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раздать всем участникам ЕГЭ 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произвольном порядке (в каждом 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 ЕГЭ находятся: КИМ, бланк регистрации, бланк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математике базового уровня);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указание участникам ЕГЭ вскрыть конверт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его содержимое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5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указание участникам ЕГЭ приступить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заполнению бланков регистрации (участник ЕГЭ должен поставить свою подпись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 поле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6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регистрационных полей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(за исключением проведения 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математике базового уровня);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проверить правильность заполнения регистрационных полей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 бланках ЕГЭ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каждого участника ЕГЭ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данных участника ЕГЭ (ФИО, серии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номера документа, удостоверяющего личность)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 регистрации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документе, удостоверяющем личность.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обнаружения ошибочного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заполнения регистрационных полей организаторы дают указание участнику ЕГЭ внести соответствующие исправления;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заполнения всеми участниками ЕГЭ бланков регистрации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регистрационных полей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объявить начало, продолжительность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окончания выполнения экзаменационной работы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7"/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 зафиксировать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доске (информационном стенде).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Начало выполнения экзаменационной работы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 приступают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выполнению экзаменационной работы.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экзамена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каждой аудитории присутствует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 двух организаторов.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 необходимости временно покинуть аудиторию следует произвести замену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числа организаторов вне аудитории.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выполнения экзаменационной работы участниками ЕГЭ организатор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аудитории должен: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Следить за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порядком 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аудитории 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допускать: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разговоров  участников ЕГЭ между собой;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обмена любыми материалами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предметами между участниками ЕГЭ;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наличия уведомления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экзамены (при наличии необходимо изъять), средств связи, электронно-вычислительной техники, фото-, аудио-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видеоаппаратуры, справочных материалов, кроме разрешенных, которые содержатся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письменных заметок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средств хранения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 информации;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переписывания участниками ЕГЭ заданий КИМ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 образовательной организации;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произвольного выхода участника ЕГЭ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перемещения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без сопровождения организатора вне аудитории;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 участникам ЕГЭ,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передаче 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связи, электронно-вычислительной техники, фото-, аудио-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видеоаппаратуры, справочных материалов, письменных заметок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средств хранения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 информации;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выноса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аудиторий черновиков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 образовательной организации,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 которой расположен ППЭ,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или электронном носителях, письменных принадлежностей, письменных заметок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средств хранения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 информации, фотографирования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участниками ЕГЭ,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ассистентами, организаторами или техническими специалистами.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состоянием участников ЕГЭ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ухудшении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самочувствия направлять участников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сопровождении организаторов вне аудиторий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медицинский пункт.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 случае следует напомнить участнику ЕГЭ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досрочно завершить экзамен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прийти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пересдачу. 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работой средств видеонаблюдения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сообщать обо всех случаях неполадок руководителю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членам ГЭК.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предъявил претензию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 задания своего КИМ, необходимо зафиксировать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свободной форме суть претензии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служебной записке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ППЭ (служебная записка должна содержать информацию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уникальном номере КИМ, задании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содержании замечания).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выходе участника ЕГЭ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необходимо проверить комплектность оставленных 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рабочем столе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 черновиков.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Случаи удаления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экзамена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установлении факта наличия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ЕГЭ средств связи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электронно-вычислительной техники, фото-, аудио-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видеоаппаратуры, справочных материалов, письменных заметок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средств хранения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передачи информации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проведения ЕГЭ или иного нарушения ими установленного Порядка проведения ГИА такие участники удаляются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экзамена. 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 этом случае ответственный организатор совместно с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членом (членами) ГЭК, руководителем ППЭ должен:</w:t>
      </w:r>
    </w:p>
    <w:p w:rsidR="00BE32BB" w:rsidRPr="00A32B1F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заполнить форму ППЭ-21 «Акт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удалении участника ГИА»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штабе ППЭ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32B1F">
        <w:rPr>
          <w:rFonts w:ascii="Times New Roman" w:eastAsia="Times New Roman" w:hAnsi="Times New Roman" w:cs="Times New Roman"/>
          <w:sz w:val="26"/>
          <w:szCs w:val="26"/>
          <w:lang w:eastAsia="ru-RU"/>
        </w:rPr>
        <w:t>зоне видимости камер видеонаблюдения;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ППЭ внести соответствующую запись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аудитории»; 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 регистрации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 «Удален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нарушением порядка проведения ЕГЭ» соответствующую отметку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поставить свою подпись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соответствующем поле. 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участник 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состоянию здоровья или другим объективным причинам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завершить выполнение экзаменационной работы, 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покинуть аудиторию. Ответственный организатор должен пригласить организатора вне аудитории, который сопроводит такого участника ЕГЭ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медицинскому работнику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пригласит члена (членов) ГЭК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медицинский кабинет.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 подтверждения медицинским работником ухудшения состояния здоровья участника ЕГЭ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согласии участника ЕГЭ досрочно завершить экзамен заполняется форма ППЭ-22 «Акт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досрочном завершении экзамена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причинам»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медицинском кабинете членом ГЭК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медицинским работником. Ответственный организатор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ППЭ ставят свою подпись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указанном акте. Ответственный организатор должен: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внести соответствующую запись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аудитории поставить соответствующую отметку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бланке регистрации участника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 «Не закончил экзамен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уважительной причине»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поставить свою подпись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соответствующем поле.</w:t>
      </w:r>
    </w:p>
    <w:p w:rsidR="00BE32BB" w:rsidRPr="001249DA" w:rsidRDefault="00BE32BB" w:rsidP="00BE3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дополнительных бланков ответов (за исключением проведения ЕГЭ по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математике базового уровня)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участник ЕГЭ полностью заполнил бланк ответов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2, организатор должен: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убедиться, чтобы обе стороны бланка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были полностью заполнены,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противном случае ответы, внесенные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дополнительный бланк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 оцениваться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будут;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выдать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просьбе участника ЕГЭ дополнительный бланк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</w:p>
    <w:p w:rsidR="00BE32BB" w:rsidRPr="00366440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поле «Следующий дополнител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ьный бланк ответов № 2» внести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цифровое значение штрихкода следующего дополнительного бланка ответов № 2 (расположенное под штрихкодом бланка), который выдает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участнику ЕГЭ для заполнения;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поле «Лист №» при выдаче дополнительного бланка ответов № 2 внести порядковый номер листа работы участника ЕГЭ (при этом листом № 1 является </w:t>
      </w:r>
      <w:r w:rsidRPr="003664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основной бланк ответов № 2, который участник ЕГЭ получил в составе индивидуального комплекта);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зафиксировать количество выданных дополнительных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ППЭ-05-02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прописать номера выданных дополнительных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ППЭ-12-03 «Ведомость использования дополнительных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Завершение выполнения экзаменационной работы участниками ЕГЭ 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 сбора ЭМ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все ЭМ. За 30 минут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5 минут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 выполнения экзаменационной работы сообщить участникам ЕГЭ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скором завершении выполнения экзаменационной работы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напомнить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 перенести ответы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черновиков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бланки ЕГЭ.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15 минут 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окончания выполнения экзаменационной работы: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аудитории (неиспользованные, испорченные и (или) имеющие полиграфические дефекты);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черновики;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отметить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ППЭ-05-02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 факты неявки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 участников ЕГЭ,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проверить отметки фактов (в случае если такие факты имели место) удаления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экзамена, незавершения выполнения экзаменационной работы, ошибок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документах.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окончании выполнения экзаменационной работы участниками ЕГЭ организатор должен: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центре видимости камер видеонаблюдения объявить, что выполнение экзаменационной работы окончено;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положить все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край стола (включая КИМ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черновики);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попросить вложить КИМ участника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ИК.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Собрать 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участников ЕГЭ: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бланки регистрации,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дополнительные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 (в случае если такие бланки выдавались участникам ЕГЭ);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КИМ, вложенный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ИК;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черновики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штампом образовательной организации,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базе которой расположен ППЭ, (в случае проведения ЕГЭ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иностранным языкам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«Говорение»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используются);</w:t>
      </w:r>
    </w:p>
    <w:p w:rsidR="00BE32BB" w:rsidRPr="00A228AB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2, предназначенные для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задания с развернутым ответом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дополнительные бланки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ответов № 2 (если такие выдавались по просьбе участника ЕГЭ) 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содержат незаполненные области (за исключением регистрационных полей), 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погасить их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образом: «</w:t>
      </w:r>
      <w:r w:rsidRPr="00936E6B">
        <w:rPr>
          <w:rFonts w:ascii="Times New Roman" w:eastAsia="Times New Roman" w:hAnsi="Times New Roman" w:cs="Times New Roman"/>
          <w:sz w:val="26"/>
          <w:szCs w:val="26"/>
          <w:lang w:eastAsia="ru-RU"/>
        </w:rPr>
        <w:t>Z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BE32BB" w:rsidRPr="00A228AB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организатор в аудитории также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отведенном месте.</w:t>
      </w:r>
    </w:p>
    <w:p w:rsidR="00BE32BB" w:rsidRPr="00311A99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8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«Х» и подпись в специально отведенном месте.</w:t>
      </w:r>
    </w:p>
    <w:p w:rsidR="00BE32BB" w:rsidRDefault="00BE32BB" w:rsidP="00BE32BB">
      <w:pPr>
        <w:tabs>
          <w:tab w:val="right" w:pos="97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аполнить форму ППЭ-05-02 «Протокол проведения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проведения сбора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подписания протокола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 экзамена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(Форма ППЭ-05-02) ответственный организатор демонстрирует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сторону одной 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 видеонаблюдения каждую страницу протокола проведения экзамена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Упаковка ЭМ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возвратные доставочные пакеты (в соответствии 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одной из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предложенных схем)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Оформление соответствующих форм ППЭ, осуществление раскладки 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последующей упаковки организаторами ЭМ, собранных у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участников ЕГЭ, осуществляется 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специально выделенном 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аудитории месте (столе), находящемся 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зоне видимости камер видеонаблюдения.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Обратить внимание, что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возвратные доставочные пакеты упаковываются только использованные участниками ЕГЭ бланки ЕГЭ. 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 «Упаковка каждого типа бланков ЕГЭ»: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бланки регистрации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запечатать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возвратный доставочный пакет;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1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запечатать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возвратный доставочный пакет;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пересчитать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бланки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запечатать их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в возвратный доставочный пакет.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На каждом из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трех возвратных доставочных пакетов заполнить следующую информацию</w:t>
      </w:r>
      <w:r w:rsidRPr="001249DA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8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: код региона, номер ППЭ (наименование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адрес), номер аудитории, код учебного предмета, название учебного предмета, 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которому проводится ЕГЭ, поставить метку «Х»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соответствующем поле в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зависимости от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содержимого возвратного доставочного конверта. 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Схема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 «Упаковка всех типов бланков ЕГЭ»: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Пересчитать все типы бланков ЕГЭ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запечатать 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возвратный доставочный пакет. Заполнить «Сопроводительный бланк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материалам ЕГЭ». 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 этом </w:t>
      </w:r>
      <w:r w:rsidRPr="001249DA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запрещается: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использовать какие-либо иные пакеты (конверты 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т.д.) вместо выданных возвратных доставочных пакетов;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вкладывать вместе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ЕГЭ какие-либо другие материалы;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скреплять бланки ЕГЭ (скрепками, степлерами 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т.п.);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менять ориентацию бланков ЕГЭ 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возвратных доставочных пакетах</w:t>
      </w:r>
      <w:r w:rsidRPr="001249DA" w:rsidDel="0097092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(верх-низ, лицевая-оборотная сторона).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Использованные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неиспользованные черновики необходимо пересчитать. Использованные черновики необходимо упаковать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запечатать.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конверте необходимо указать: код региона, номер ППЭ (наименование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адрес)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аудитории, код учебного предмета, название учебного предмета,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которому проводится ЕГЭ,  количество черновиков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конверте. </w:t>
      </w:r>
    </w:p>
    <w:p w:rsidR="00BE32BB" w:rsidRPr="001249DA" w:rsidRDefault="00BE32BB" w:rsidP="00BE32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завершении сбора 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упаковки ЭМ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аудитории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ответственный организатор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центре видимости камеры видеонаблюдения объявляет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окончании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экзамена. После проведения сбора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подписания протокола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 экзамена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аудитории (форма ППЭ-05-02) ответственный организатор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камеру видеонаблюдения громко объявляет все данные протокола,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числе наименование предмета, количество участников ЕГЭ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данной аудитории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ЭМ (использованных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неиспользованных),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время подписания протокола. Ответственный организатор также должен продемонстрировать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камеру видеонаблюдения запечатанные возвратные доставочные пакеты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 участников ЕГЭ.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завершении соответствующих процедур пройти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Штаб ППЭ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ЭМ.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Штабе ППЭ </w:t>
      </w:r>
      <w:r w:rsidRPr="00686F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специально подготовленным столом, находящимся в зоне видимости камер видеонаблюдения,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передать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ППЭ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форме ППЭ-14-02 «Ведомость выдачи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возврата экзаменационных материалов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аудиториям ППЭ».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ЭМ, которые организаторы передают руководителю ППЭ: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регистрации;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 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том числе и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 дополнительными бланками ответов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1);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или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возвратный доставочный пакет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бланками регистрации,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1,</w:t>
      </w:r>
      <w:r w:rsidRPr="001249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бланками ответов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2, 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том числе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дополнительными бланками ответов            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2 (согласно схеме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2);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КИМ участников ЕГЭ, вложенные в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конверты от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ИК;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запечатанный конверт с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использованными черновиками;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черновики;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форму ППЭ-05-02 «Протокол проведения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аудитории»; </w:t>
      </w:r>
    </w:p>
    <w:p w:rsidR="00BE32BB" w:rsidRPr="001249DA" w:rsidRDefault="00BE32BB" w:rsidP="00BE3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 ППЭ-12-02 «Ведомость коррекции персональных данных участников ГИА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аудитории»;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форму ППЭ-12-03 «Ведомость использования дополнительных бланков ответов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2»;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неиспользованные ИК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участников ЕГЭ;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неиспользованные дополнительные бланки ответов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№ </w:t>
      </w: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2;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испорченные и (или) имеющие полиграфические дефекты ИК;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pacing w:val="-4"/>
          <w:sz w:val="26"/>
          <w:szCs w:val="26"/>
        </w:rPr>
        <w:t>служебные записки (при наличии).</w:t>
      </w:r>
    </w:p>
    <w:p w:rsidR="00BE32BB" w:rsidRPr="001249DA" w:rsidRDefault="00BE32BB" w:rsidP="00BE32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покидают ППЭ после передачи всех ЭМ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ППЭ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разрешения руководителя ППЭ.</w:t>
      </w:r>
    </w:p>
    <w:p w:rsidR="00D946AF" w:rsidRDefault="00D946AF"/>
    <w:sectPr w:rsidR="00D946AF" w:rsidSect="00D9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3DF" w:rsidRDefault="001D43DF" w:rsidP="00BE32BB">
      <w:pPr>
        <w:spacing w:after="0" w:line="240" w:lineRule="auto"/>
      </w:pPr>
      <w:r>
        <w:separator/>
      </w:r>
    </w:p>
  </w:endnote>
  <w:endnote w:type="continuationSeparator" w:id="1">
    <w:p w:rsidR="001D43DF" w:rsidRDefault="001D43DF" w:rsidP="00BE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3DF" w:rsidRDefault="001D43DF" w:rsidP="00BE32BB">
      <w:pPr>
        <w:spacing w:after="0" w:line="240" w:lineRule="auto"/>
      </w:pPr>
      <w:r>
        <w:separator/>
      </w:r>
    </w:p>
  </w:footnote>
  <w:footnote w:type="continuationSeparator" w:id="1">
    <w:p w:rsidR="001D43DF" w:rsidRDefault="001D43DF" w:rsidP="00BE32BB">
      <w:pPr>
        <w:spacing w:after="0" w:line="240" w:lineRule="auto"/>
      </w:pPr>
      <w:r>
        <w:continuationSeparator/>
      </w:r>
    </w:p>
  </w:footnote>
  <w:footnote w:id="2">
    <w:p w:rsidR="00BE32BB" w:rsidRDefault="00BE32BB" w:rsidP="00BE32BB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1D3D35">
        <w:rPr>
          <w:sz w:val="16"/>
          <w:szCs w:val="16"/>
        </w:rPr>
        <w:t>Оформление на доске регистрационных полей бланка регистрации участника ЕГЭ может быть произведено за день до проведения экзамена.</w:t>
      </w:r>
    </w:p>
  </w:footnote>
  <w:footnote w:id="3">
    <w:p w:rsidR="00BE32BB" w:rsidRPr="009D2F3F" w:rsidRDefault="00BE32BB" w:rsidP="00BE32BB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6"/>
          <w:szCs w:val="16"/>
        </w:rPr>
        <w:footnoteRef/>
      </w:r>
      <w:r w:rsidRPr="009D2F3F">
        <w:rPr>
          <w:sz w:val="16"/>
          <w:szCs w:val="16"/>
        </w:rPr>
        <w:t xml:space="preserve"> В случае использования КИМ в электронном виде член ГЭК получает от уполномоченной организации данные для доступа к КИМ в электронном виде и в присутствии участников ЕГЭ, организаторов в аудитории и общественных наблюдателей (при наличии)</w:t>
      </w:r>
      <w:r>
        <w:rPr>
          <w:sz w:val="16"/>
          <w:szCs w:val="16"/>
        </w:rPr>
        <w:t xml:space="preserve"> </w:t>
      </w:r>
      <w:r w:rsidRPr="009D2F3F">
        <w:rPr>
          <w:sz w:val="16"/>
          <w:szCs w:val="16"/>
        </w:rPr>
        <w:t>организует печать КИМ на бумажные носители. Организаторы в аудитории выполняют комплектование экзаменационных материалов для проведения ЕГЭ.</w:t>
      </w:r>
    </w:p>
  </w:footnote>
  <w:footnote w:id="4">
    <w:p w:rsidR="00BE32BB" w:rsidRPr="009D2F3F" w:rsidRDefault="00BE32BB" w:rsidP="00BE32BB">
      <w:pPr>
        <w:pStyle w:val="a6"/>
        <w:jc w:val="both"/>
        <w:rPr>
          <w:sz w:val="16"/>
          <w:szCs w:val="16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</w:t>
      </w:r>
      <w:r w:rsidRPr="009D2F3F">
        <w:rPr>
          <w:sz w:val="16"/>
          <w:szCs w:val="16"/>
        </w:rPr>
        <w:t xml:space="preserve">По решению </w:t>
      </w:r>
      <w:r>
        <w:rPr>
          <w:sz w:val="16"/>
          <w:szCs w:val="16"/>
        </w:rPr>
        <w:t>ОИВ</w:t>
      </w:r>
      <w:r w:rsidRPr="009D2F3F">
        <w:rPr>
          <w:sz w:val="16"/>
          <w:szCs w:val="16"/>
        </w:rPr>
        <w:t xml:space="preserve"> после проведения экзамена региональный центр обработки информации субъекта Российской Федерации осуществляет сканирование всех типов бланков ЕГЭ «поаудиторно». В этом случае организатору в аудитории выдается один возвратный доставочный пакет для упаковки всех типов бланков ЕГЭ.</w:t>
      </w:r>
    </w:p>
  </w:footnote>
  <w:footnote w:id="5">
    <w:p w:rsidR="00BE32BB" w:rsidRPr="009D2F3F" w:rsidRDefault="00BE32BB" w:rsidP="00BE32BB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Примечание: в случае обнаружения участником ЕГЭ в ИК лишних или недостающих бланков ЕГЭ или КИМ, несоответствия цифровых значений штрих-кодов на бланке регистрации и на листах КИМ со значениями на конверте с ИК, а также наличия в них полиграфических дефектов полностью заменить ИК на новый. Факт замены фиксируется в форме ППЭ-</w:t>
      </w:r>
      <w:r>
        <w:rPr>
          <w:sz w:val="18"/>
          <w:szCs w:val="18"/>
        </w:rPr>
        <w:t>05-02</w:t>
      </w:r>
      <w:r w:rsidRPr="009D2F3F">
        <w:rPr>
          <w:sz w:val="18"/>
          <w:szCs w:val="18"/>
        </w:rPr>
        <w:t xml:space="preserve"> «Протокол проведения </w:t>
      </w:r>
      <w:r>
        <w:rPr>
          <w:sz w:val="18"/>
          <w:szCs w:val="18"/>
        </w:rPr>
        <w:t>ГИА</w:t>
      </w:r>
      <w:r w:rsidRPr="009D2F3F">
        <w:rPr>
          <w:sz w:val="18"/>
          <w:szCs w:val="18"/>
        </w:rPr>
        <w:t xml:space="preserve"> в аудитории». Замена может производиться из неиспользованных ИК участников ЕГЭ в аудиториях или из резервного доставочного спецпакета пакета в присутствии члена ГЭК</w:t>
      </w:r>
      <w:r>
        <w:rPr>
          <w:sz w:val="18"/>
          <w:szCs w:val="18"/>
        </w:rPr>
        <w:t xml:space="preserve"> в штабе ППЭ</w:t>
      </w:r>
      <w:r w:rsidRPr="009D2F3F">
        <w:rPr>
          <w:sz w:val="18"/>
          <w:szCs w:val="18"/>
        </w:rPr>
        <w:t xml:space="preserve">. Для замены ИК из резервного доставочного пакета обратиться к руководителю ППЭ </w:t>
      </w:r>
      <w:r>
        <w:rPr>
          <w:sz w:val="18"/>
          <w:szCs w:val="18"/>
        </w:rPr>
        <w:t xml:space="preserve">(члену ГЭК) </w:t>
      </w:r>
      <w:r w:rsidRPr="009D2F3F">
        <w:rPr>
          <w:sz w:val="18"/>
          <w:szCs w:val="18"/>
        </w:rPr>
        <w:t>и получить ИК из резервного доставочного спецпакета (рекомендуется использовать пом</w:t>
      </w:r>
      <w:r>
        <w:rPr>
          <w:sz w:val="18"/>
          <w:szCs w:val="18"/>
        </w:rPr>
        <w:t>ощь организатора вне аудитории)</w:t>
      </w:r>
      <w:r w:rsidRPr="009D2F3F">
        <w:rPr>
          <w:sz w:val="18"/>
          <w:szCs w:val="18"/>
        </w:rPr>
        <w:t>;</w:t>
      </w:r>
    </w:p>
  </w:footnote>
  <w:footnote w:id="6">
    <w:p w:rsidR="00BE32BB" w:rsidRDefault="00BE32BB" w:rsidP="00BE32BB">
      <w:pPr>
        <w:pStyle w:val="a6"/>
        <w:jc w:val="both"/>
      </w:pPr>
      <w:r w:rsidRPr="009D2F3F"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 xml:space="preserve"> Примечание: в случае</w:t>
      </w:r>
      <w:r w:rsidRPr="009D2F3F">
        <w:rPr>
          <w:sz w:val="18"/>
          <w:szCs w:val="18"/>
        </w:rPr>
        <w:t xml:space="preserve"> если участник ЕГЭ отказывается ставить личную подпись в бланке регистрации, организатор в аудитории ставит в бланке регистрации свою подпись.</w:t>
      </w:r>
    </w:p>
  </w:footnote>
  <w:footnote w:id="7">
    <w:p w:rsidR="00BE32BB" w:rsidRPr="009D2F3F" w:rsidRDefault="00BE32BB" w:rsidP="00BE32BB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В продолжительность выполнения экзаменационной работы не включается время, выделенное на подготовительные мероприятия (инструктаж участников ЕГЭ, выдачу им ЭМ, заполнение регистрационных полей бланков ЕГЭ, настройку необходимых технических средств, используемых при проведении экзаменов).</w:t>
      </w:r>
    </w:p>
  </w:footnote>
  <w:footnote w:id="8">
    <w:p w:rsidR="00BE32BB" w:rsidRPr="009D2F3F" w:rsidRDefault="00BE32BB" w:rsidP="00BE32BB">
      <w:pPr>
        <w:pStyle w:val="a6"/>
        <w:jc w:val="both"/>
        <w:rPr>
          <w:sz w:val="18"/>
          <w:szCs w:val="18"/>
        </w:rPr>
      </w:pPr>
      <w:r w:rsidRPr="009D2F3F">
        <w:rPr>
          <w:rStyle w:val="a8"/>
          <w:sz w:val="18"/>
          <w:szCs w:val="18"/>
        </w:rPr>
        <w:footnoteRef/>
      </w:r>
      <w:r w:rsidRPr="009D2F3F">
        <w:rPr>
          <w:sz w:val="18"/>
          <w:szCs w:val="18"/>
        </w:rPr>
        <w:t xml:space="preserve"> На каждом возвратном доставочном пакете напечатан «Сопроводительный бланк к материалам ЕГЭ»</w:t>
      </w:r>
      <w:r>
        <w:rPr>
          <w:sz w:val="18"/>
          <w:szCs w:val="18"/>
        </w:rPr>
        <w:t>,</w:t>
      </w:r>
      <w:r w:rsidRPr="009D2F3F">
        <w:rPr>
          <w:sz w:val="18"/>
          <w:szCs w:val="18"/>
        </w:rPr>
        <w:t xml:space="preserve"> обязательн</w:t>
      </w:r>
      <w:r>
        <w:rPr>
          <w:sz w:val="18"/>
          <w:szCs w:val="18"/>
        </w:rPr>
        <w:t>ый</w:t>
      </w:r>
      <w:r w:rsidRPr="009D2F3F">
        <w:rPr>
          <w:sz w:val="18"/>
          <w:szCs w:val="18"/>
        </w:rPr>
        <w:t xml:space="preserve"> к заполнению.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877"/>
    <w:multiLevelType w:val="multilevel"/>
    <w:tmpl w:val="E1F2ABB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1">
    <w:nsid w:val="15A03E44"/>
    <w:multiLevelType w:val="hybridMultilevel"/>
    <w:tmpl w:val="FCEEE2DA"/>
    <w:lvl w:ilvl="0" w:tplc="552292F6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470967"/>
    <w:multiLevelType w:val="multilevel"/>
    <w:tmpl w:val="C708267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9">
    <w:nsid w:val="38A3072E"/>
    <w:multiLevelType w:val="hybridMultilevel"/>
    <w:tmpl w:val="0D46B334"/>
    <w:lvl w:ilvl="0" w:tplc="061A658C">
      <w:start w:val="1"/>
      <w:numFmt w:val="decimal"/>
      <w:lvlText w:val="%1."/>
      <w:lvlJc w:val="left"/>
      <w:pPr>
        <w:ind w:left="1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6" w:hanging="360"/>
      </w:pPr>
    </w:lvl>
    <w:lvl w:ilvl="2" w:tplc="0419001B" w:tentative="1">
      <w:start w:val="1"/>
      <w:numFmt w:val="lowerRoman"/>
      <w:lvlText w:val="%3."/>
      <w:lvlJc w:val="right"/>
      <w:pPr>
        <w:ind w:left="3086" w:hanging="180"/>
      </w:pPr>
    </w:lvl>
    <w:lvl w:ilvl="3" w:tplc="0419000F" w:tentative="1">
      <w:start w:val="1"/>
      <w:numFmt w:val="decimal"/>
      <w:lvlText w:val="%4."/>
      <w:lvlJc w:val="left"/>
      <w:pPr>
        <w:ind w:left="3806" w:hanging="360"/>
      </w:pPr>
    </w:lvl>
    <w:lvl w:ilvl="4" w:tplc="04190019" w:tentative="1">
      <w:start w:val="1"/>
      <w:numFmt w:val="lowerLetter"/>
      <w:lvlText w:val="%5."/>
      <w:lvlJc w:val="left"/>
      <w:pPr>
        <w:ind w:left="4526" w:hanging="360"/>
      </w:pPr>
    </w:lvl>
    <w:lvl w:ilvl="5" w:tplc="0419001B" w:tentative="1">
      <w:start w:val="1"/>
      <w:numFmt w:val="lowerRoman"/>
      <w:lvlText w:val="%6."/>
      <w:lvlJc w:val="right"/>
      <w:pPr>
        <w:ind w:left="5246" w:hanging="180"/>
      </w:pPr>
    </w:lvl>
    <w:lvl w:ilvl="6" w:tplc="0419000F" w:tentative="1">
      <w:start w:val="1"/>
      <w:numFmt w:val="decimal"/>
      <w:lvlText w:val="%7."/>
      <w:lvlJc w:val="left"/>
      <w:pPr>
        <w:ind w:left="5966" w:hanging="360"/>
      </w:pPr>
    </w:lvl>
    <w:lvl w:ilvl="7" w:tplc="04190019" w:tentative="1">
      <w:start w:val="1"/>
      <w:numFmt w:val="lowerLetter"/>
      <w:lvlText w:val="%8."/>
      <w:lvlJc w:val="left"/>
      <w:pPr>
        <w:ind w:left="6686" w:hanging="360"/>
      </w:pPr>
    </w:lvl>
    <w:lvl w:ilvl="8" w:tplc="041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">
    <w:nsid w:val="48BB7246"/>
    <w:multiLevelType w:val="hybridMultilevel"/>
    <w:tmpl w:val="98708B30"/>
    <w:lvl w:ilvl="0" w:tplc="0A4E92BC">
      <w:start w:val="1"/>
      <w:numFmt w:val="decimal"/>
      <w:lvlText w:val="%1."/>
      <w:lvlJc w:val="left"/>
      <w:pPr>
        <w:ind w:left="3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1" w:hanging="360"/>
      </w:pPr>
    </w:lvl>
    <w:lvl w:ilvl="2" w:tplc="0419001B" w:tentative="1">
      <w:start w:val="1"/>
      <w:numFmt w:val="lowerRoman"/>
      <w:lvlText w:val="%3."/>
      <w:lvlJc w:val="right"/>
      <w:pPr>
        <w:ind w:left="4501" w:hanging="180"/>
      </w:pPr>
    </w:lvl>
    <w:lvl w:ilvl="3" w:tplc="0419000F" w:tentative="1">
      <w:start w:val="1"/>
      <w:numFmt w:val="decimal"/>
      <w:lvlText w:val="%4."/>
      <w:lvlJc w:val="left"/>
      <w:pPr>
        <w:ind w:left="5221" w:hanging="360"/>
      </w:pPr>
    </w:lvl>
    <w:lvl w:ilvl="4" w:tplc="04190019" w:tentative="1">
      <w:start w:val="1"/>
      <w:numFmt w:val="lowerLetter"/>
      <w:lvlText w:val="%5."/>
      <w:lvlJc w:val="left"/>
      <w:pPr>
        <w:ind w:left="5941" w:hanging="360"/>
      </w:pPr>
    </w:lvl>
    <w:lvl w:ilvl="5" w:tplc="0419001B" w:tentative="1">
      <w:start w:val="1"/>
      <w:numFmt w:val="lowerRoman"/>
      <w:lvlText w:val="%6."/>
      <w:lvlJc w:val="right"/>
      <w:pPr>
        <w:ind w:left="6661" w:hanging="180"/>
      </w:pPr>
    </w:lvl>
    <w:lvl w:ilvl="6" w:tplc="0419000F" w:tentative="1">
      <w:start w:val="1"/>
      <w:numFmt w:val="decimal"/>
      <w:lvlText w:val="%7."/>
      <w:lvlJc w:val="left"/>
      <w:pPr>
        <w:ind w:left="7381" w:hanging="360"/>
      </w:pPr>
    </w:lvl>
    <w:lvl w:ilvl="7" w:tplc="04190019" w:tentative="1">
      <w:start w:val="1"/>
      <w:numFmt w:val="lowerLetter"/>
      <w:lvlText w:val="%8."/>
      <w:lvlJc w:val="left"/>
      <w:pPr>
        <w:ind w:left="8101" w:hanging="360"/>
      </w:pPr>
    </w:lvl>
    <w:lvl w:ilvl="8" w:tplc="0419001B" w:tentative="1">
      <w:start w:val="1"/>
      <w:numFmt w:val="lowerRoman"/>
      <w:lvlText w:val="%9."/>
      <w:lvlJc w:val="right"/>
      <w:pPr>
        <w:ind w:left="8821" w:hanging="180"/>
      </w:pPr>
    </w:lvl>
  </w:abstractNum>
  <w:abstractNum w:abstractNumId="11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1977B7"/>
    <w:multiLevelType w:val="hybridMultilevel"/>
    <w:tmpl w:val="9178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12"/>
  </w:num>
  <w:num w:numId="11">
    <w:abstractNumId w:val="10"/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3"/>
  </w:num>
  <w:num w:numId="16">
    <w:abstractNumId w:val="7"/>
  </w:num>
  <w:num w:numId="17">
    <w:abstractNumId w:val="6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2BB"/>
    <w:rsid w:val="001D43DF"/>
    <w:rsid w:val="006C6BA7"/>
    <w:rsid w:val="00BE32BB"/>
    <w:rsid w:val="00C1126D"/>
    <w:rsid w:val="00D9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E-mail Signature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BB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2"/>
    <w:autoRedefine/>
    <w:qFormat/>
    <w:locked/>
    <w:rsid w:val="00BE32BB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locked/>
    <w:rsid w:val="00BE32BB"/>
    <w:pPr>
      <w:keepNext/>
      <w:keepLines/>
      <w:numPr>
        <w:ilvl w:val="1"/>
        <w:numId w:val="1"/>
      </w:numPr>
      <w:spacing w:before="240" w:after="120" w:line="240" w:lineRule="auto"/>
      <w:ind w:left="0" w:firstLine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E32B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locked/>
    <w:rsid w:val="00BE32BB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qFormat/>
    <w:locked/>
    <w:rsid w:val="00BE32B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6">
    <w:name w:val="heading 6"/>
    <w:aliases w:val="H6,PIM 6"/>
    <w:basedOn w:val="a"/>
    <w:next w:val="a"/>
    <w:link w:val="60"/>
    <w:qFormat/>
    <w:locked/>
    <w:rsid w:val="00BE32B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locked/>
    <w:rsid w:val="00BE32B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locked/>
    <w:rsid w:val="00BE32B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locked/>
    <w:rsid w:val="00BE32B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1"/>
    <w:rsid w:val="00BE32BB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BE32BB"/>
    <w:rPr>
      <w:rFonts w:ascii="Times New Roman" w:eastAsia="Times New Roman" w:hAnsi="Times New Roman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9"/>
    <w:rsid w:val="00BE32BB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BE32BB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BE32BB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aliases w:val="H6 Знак,PIM 6 Знак"/>
    <w:basedOn w:val="a0"/>
    <w:link w:val="6"/>
    <w:rsid w:val="00BE32BB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BE32BB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BE32BB"/>
    <w:rPr>
      <w:rFonts w:ascii="Cambria" w:eastAsia="Times New Roman" w:hAnsi="Cambria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32BB"/>
    <w:rPr>
      <w:rFonts w:ascii="Cambria" w:eastAsia="Times New Roman" w:hAnsi="Cambria"/>
      <w:i/>
      <w:iCs/>
      <w:color w:val="404040"/>
      <w:sz w:val="20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BE32BB"/>
  </w:style>
  <w:style w:type="paragraph" w:customStyle="1" w:styleId="14">
    <w:name w:val="Заголвки 1 уровня"/>
    <w:basedOn w:val="11"/>
    <w:link w:val="15"/>
    <w:uiPriority w:val="99"/>
    <w:rsid w:val="00BE32BB"/>
    <w:pPr>
      <w:pageBreakBefore/>
      <w:spacing w:after="240"/>
    </w:pPr>
  </w:style>
  <w:style w:type="character" w:customStyle="1" w:styleId="15">
    <w:name w:val="Заголвки 1 уровня Знак"/>
    <w:link w:val="14"/>
    <w:uiPriority w:val="99"/>
    <w:locked/>
    <w:rsid w:val="00BE32BB"/>
    <w:rPr>
      <w:rFonts w:ascii="Times New Roman" w:eastAsia="Times New Roman" w:hAnsi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BE32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BE32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BE32BB"/>
    <w:rPr>
      <w:rFonts w:ascii="Tahoma" w:eastAsia="Times New Roman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BE32B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BE32BB"/>
    <w:rPr>
      <w:rFonts w:ascii="Times New Roman" w:hAnsi="Times New Roman"/>
      <w:sz w:val="20"/>
      <w:szCs w:val="20"/>
    </w:rPr>
  </w:style>
  <w:style w:type="character" w:styleId="a8">
    <w:name w:val="footnote reference"/>
    <w:uiPriority w:val="99"/>
    <w:rsid w:val="00BE32BB"/>
    <w:rPr>
      <w:rFonts w:cs="Times New Roman"/>
      <w:vertAlign w:val="superscript"/>
    </w:rPr>
  </w:style>
  <w:style w:type="character" w:styleId="a9">
    <w:name w:val="annotation reference"/>
    <w:uiPriority w:val="99"/>
    <w:rsid w:val="00BE32BB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rsid w:val="00BE3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E32BB"/>
    <w:rPr>
      <w:rFonts w:ascii="Times New Roman" w:eastAsia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rsid w:val="00BE32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E32B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BE32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BE32BB"/>
    <w:rPr>
      <w:rFonts w:ascii="Times New Roman" w:eastAsia="Times New Roman" w:hAnsi="Times New Roman"/>
      <w:sz w:val="24"/>
      <w:szCs w:val="24"/>
    </w:rPr>
  </w:style>
  <w:style w:type="paragraph" w:customStyle="1" w:styleId="41">
    <w:name w:val="абзац 4.1"/>
    <w:basedOn w:val="a3"/>
    <w:uiPriority w:val="99"/>
    <w:rsid w:val="00BE32BB"/>
    <w:pPr>
      <w:numPr>
        <w:numId w:val="4"/>
      </w:numPr>
      <w:spacing w:before="360" w:after="120"/>
      <w:contextualSpacing w:val="0"/>
    </w:pPr>
    <w:rPr>
      <w:b/>
      <w:sz w:val="28"/>
    </w:rPr>
  </w:style>
  <w:style w:type="paragraph" w:customStyle="1" w:styleId="10">
    <w:name w:val="1 уровень"/>
    <w:basedOn w:val="a3"/>
    <w:uiPriority w:val="99"/>
    <w:rsid w:val="00BE32BB"/>
    <w:pPr>
      <w:keepNext/>
      <w:pageBreakBefore/>
      <w:numPr>
        <w:numId w:val="3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16">
    <w:name w:val="toc 1"/>
    <w:basedOn w:val="a"/>
    <w:next w:val="a"/>
    <w:autoRedefine/>
    <w:uiPriority w:val="39"/>
    <w:rsid w:val="00BE32BB"/>
    <w:pPr>
      <w:tabs>
        <w:tab w:val="left" w:pos="440"/>
        <w:tab w:val="right" w:leader="dot" w:pos="9498"/>
      </w:tabs>
      <w:spacing w:after="0" w:line="240" w:lineRule="auto"/>
      <w:ind w:right="282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styleId="af0">
    <w:name w:val="Hyperlink"/>
    <w:uiPriority w:val="99"/>
    <w:rsid w:val="00BE32BB"/>
    <w:rPr>
      <w:rFonts w:cs="Times New Roman"/>
      <w:color w:val="0000FF"/>
      <w:u w:val="single"/>
    </w:rPr>
  </w:style>
  <w:style w:type="paragraph" w:customStyle="1" w:styleId="af1">
    <w:name w:val="приложение"/>
    <w:basedOn w:val="a"/>
    <w:uiPriority w:val="99"/>
    <w:rsid w:val="00BE32BB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2">
    <w:name w:val="FollowedHyperlink"/>
    <w:uiPriority w:val="99"/>
    <w:semiHidden/>
    <w:rsid w:val="00BE32BB"/>
    <w:rPr>
      <w:rFonts w:cs="Times New Roman"/>
      <w:color w:val="800080"/>
      <w:u w:val="single"/>
    </w:rPr>
  </w:style>
  <w:style w:type="table" w:styleId="af3">
    <w:name w:val="Table Grid"/>
    <w:basedOn w:val="a1"/>
    <w:uiPriority w:val="99"/>
    <w:rsid w:val="00BE32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Шапка таблицы"/>
    <w:basedOn w:val="a"/>
    <w:link w:val="af5"/>
    <w:rsid w:val="00BE32BB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6">
    <w:name w:val="caption"/>
    <w:basedOn w:val="a"/>
    <w:next w:val="a"/>
    <w:uiPriority w:val="99"/>
    <w:qFormat/>
    <w:locked/>
    <w:rsid w:val="00BE32BB"/>
    <w:pPr>
      <w:spacing w:line="240" w:lineRule="auto"/>
      <w:jc w:val="both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customStyle="1" w:styleId="af7">
    <w:name w:val="Отчет"/>
    <w:basedOn w:val="a"/>
    <w:link w:val="af8"/>
    <w:uiPriority w:val="99"/>
    <w:rsid w:val="00BE32BB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8">
    <w:name w:val="Отчет Знак"/>
    <w:link w:val="af7"/>
    <w:uiPriority w:val="99"/>
    <w:locked/>
    <w:rsid w:val="00BE32BB"/>
    <w:rPr>
      <w:rFonts w:ascii="Times New Roman" w:hAnsi="Times New Roman"/>
      <w:sz w:val="28"/>
      <w:szCs w:val="20"/>
    </w:rPr>
  </w:style>
  <w:style w:type="paragraph" w:customStyle="1" w:styleId="1">
    <w:name w:val="Список 1"/>
    <w:basedOn w:val="a"/>
    <w:link w:val="17"/>
    <w:uiPriority w:val="99"/>
    <w:rsid w:val="00BE32BB"/>
    <w:pPr>
      <w:numPr>
        <w:numId w:val="5"/>
      </w:numPr>
      <w:spacing w:before="120" w:after="120" w:line="36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7">
    <w:name w:val="Список 1 Знак"/>
    <w:link w:val="1"/>
    <w:uiPriority w:val="99"/>
    <w:locked/>
    <w:rsid w:val="00BE32BB"/>
    <w:rPr>
      <w:rFonts w:ascii="Times New Roman" w:hAnsi="Times New Roman"/>
      <w:sz w:val="28"/>
      <w:szCs w:val="20"/>
    </w:rPr>
  </w:style>
  <w:style w:type="table" w:customStyle="1" w:styleId="18">
    <w:name w:val="Сетка таблицы1"/>
    <w:uiPriority w:val="99"/>
    <w:rsid w:val="00BE32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annotation subject"/>
    <w:basedOn w:val="aa"/>
    <w:next w:val="aa"/>
    <w:link w:val="afa"/>
    <w:uiPriority w:val="99"/>
    <w:semiHidden/>
    <w:rsid w:val="00BE32BB"/>
    <w:rPr>
      <w:b/>
      <w:bCs/>
    </w:rPr>
  </w:style>
  <w:style w:type="character" w:customStyle="1" w:styleId="afa">
    <w:name w:val="Тема примечания Знак"/>
    <w:basedOn w:val="ab"/>
    <w:link w:val="af9"/>
    <w:uiPriority w:val="99"/>
    <w:semiHidden/>
    <w:rsid w:val="00BE32BB"/>
    <w:rPr>
      <w:b/>
      <w:bCs/>
    </w:rPr>
  </w:style>
  <w:style w:type="table" w:customStyle="1" w:styleId="21">
    <w:name w:val="Сетка таблицы2"/>
    <w:uiPriority w:val="99"/>
    <w:rsid w:val="00BE32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Текст по ГОСТ"/>
    <w:basedOn w:val="a"/>
    <w:link w:val="afc"/>
    <w:autoRedefine/>
    <w:qFormat/>
    <w:rsid w:val="00BE32BB"/>
    <w:pPr>
      <w:keepNext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Текст по ГОСТ Знак"/>
    <w:link w:val="afb"/>
    <w:rsid w:val="00BE32BB"/>
    <w:rPr>
      <w:rFonts w:ascii="Times New Roman" w:eastAsia="Times New Roman" w:hAnsi="Times New Roman"/>
      <w:color w:val="000000"/>
      <w:sz w:val="24"/>
      <w:szCs w:val="24"/>
    </w:rPr>
  </w:style>
  <w:style w:type="paragraph" w:styleId="afd">
    <w:name w:val="endnote text"/>
    <w:basedOn w:val="a"/>
    <w:link w:val="afe"/>
    <w:uiPriority w:val="99"/>
    <w:semiHidden/>
    <w:unhideWhenUsed/>
    <w:rsid w:val="00BE3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BE32BB"/>
    <w:rPr>
      <w:rFonts w:ascii="Times New Roman" w:eastAsia="Times New Roman" w:hAnsi="Times New Roman"/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BE32BB"/>
    <w:rPr>
      <w:vertAlign w:val="superscript"/>
    </w:rPr>
  </w:style>
  <w:style w:type="character" w:customStyle="1" w:styleId="af5">
    <w:name w:val="Шапка таблицы Знак"/>
    <w:link w:val="af4"/>
    <w:locked/>
    <w:rsid w:val="00BE32BB"/>
    <w:rPr>
      <w:rFonts w:ascii="Times New Roman" w:eastAsia="Times New Roman" w:hAnsi="Times New Roman"/>
      <w:b/>
      <w:bCs/>
      <w:sz w:val="20"/>
      <w:szCs w:val="18"/>
    </w:rPr>
  </w:style>
  <w:style w:type="paragraph" w:styleId="aff0">
    <w:name w:val="Revision"/>
    <w:hidden/>
    <w:uiPriority w:val="99"/>
    <w:semiHidden/>
    <w:rsid w:val="00BE32BB"/>
    <w:rPr>
      <w:rFonts w:ascii="Times New Roman" w:eastAsia="Times New Roman" w:hAnsi="Times New Roman"/>
      <w:sz w:val="24"/>
      <w:szCs w:val="24"/>
    </w:rPr>
  </w:style>
  <w:style w:type="paragraph" w:styleId="aff1">
    <w:name w:val="No Spacing"/>
    <w:uiPriority w:val="1"/>
    <w:qFormat/>
    <w:rsid w:val="00BE32BB"/>
    <w:rPr>
      <w:rFonts w:ascii="Times New Roman" w:eastAsia="Times New Roman" w:hAnsi="Times New Roman"/>
      <w:sz w:val="24"/>
      <w:szCs w:val="24"/>
    </w:rPr>
  </w:style>
  <w:style w:type="character" w:styleId="aff2">
    <w:name w:val="Book Title"/>
    <w:basedOn w:val="a0"/>
    <w:uiPriority w:val="33"/>
    <w:qFormat/>
    <w:rsid w:val="00BE32BB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"/>
    <w:uiPriority w:val="39"/>
    <w:semiHidden/>
    <w:unhideWhenUsed/>
    <w:qFormat/>
    <w:rsid w:val="00BE32BB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BE32BB"/>
    <w:pPr>
      <w:tabs>
        <w:tab w:val="left" w:pos="851"/>
        <w:tab w:val="right" w:leader="dot" w:pos="9498"/>
      </w:tabs>
      <w:spacing w:after="0" w:line="240" w:lineRule="auto"/>
      <w:ind w:left="426" w:right="282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E32BB"/>
  </w:style>
  <w:style w:type="table" w:customStyle="1" w:styleId="31">
    <w:name w:val="Сетка таблицы3"/>
    <w:basedOn w:val="a1"/>
    <w:next w:val="af3"/>
    <w:uiPriority w:val="99"/>
    <w:rsid w:val="00BE32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BE32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BE32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Document Map"/>
    <w:basedOn w:val="a"/>
    <w:link w:val="aff4"/>
    <w:uiPriority w:val="99"/>
    <w:semiHidden/>
    <w:unhideWhenUsed/>
    <w:rsid w:val="00BE32B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BE32BB"/>
    <w:rPr>
      <w:rFonts w:ascii="Tahoma" w:eastAsia="Times New Roman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BE32BB"/>
  </w:style>
  <w:style w:type="table" w:customStyle="1" w:styleId="42">
    <w:name w:val="Сетка таблицы4"/>
    <w:basedOn w:val="a1"/>
    <w:next w:val="af3"/>
    <w:uiPriority w:val="99"/>
    <w:rsid w:val="00BE32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BE32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BE32B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32BB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table" w:customStyle="1" w:styleId="51">
    <w:name w:val="Сетка таблицы5"/>
    <w:basedOn w:val="a1"/>
    <w:next w:val="af3"/>
    <w:uiPriority w:val="59"/>
    <w:rsid w:val="00BE32BB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E-mail Signature"/>
    <w:basedOn w:val="a"/>
    <w:link w:val="aff6"/>
    <w:rsid w:val="00BE32BB"/>
    <w:pPr>
      <w:tabs>
        <w:tab w:val="left" w:pos="709"/>
      </w:tabs>
      <w:spacing w:after="120" w:line="240" w:lineRule="auto"/>
      <w:ind w:left="-414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Электронная подпись Знак"/>
    <w:basedOn w:val="a0"/>
    <w:link w:val="aff5"/>
    <w:rsid w:val="00BE32BB"/>
    <w:rPr>
      <w:rFonts w:ascii="Times New Roman" w:eastAsia="Times New Roman" w:hAnsi="Times New Roman"/>
      <w:sz w:val="24"/>
      <w:szCs w:val="24"/>
      <w:lang w:eastAsia="en-US"/>
    </w:rPr>
  </w:style>
  <w:style w:type="character" w:styleId="aff7">
    <w:name w:val="line number"/>
    <w:basedOn w:val="a0"/>
    <w:uiPriority w:val="99"/>
    <w:semiHidden/>
    <w:unhideWhenUsed/>
    <w:rsid w:val="00BE32BB"/>
  </w:style>
  <w:style w:type="paragraph" w:styleId="aff8">
    <w:name w:val="TOC Heading"/>
    <w:basedOn w:val="11"/>
    <w:next w:val="a"/>
    <w:uiPriority w:val="39"/>
    <w:unhideWhenUsed/>
    <w:qFormat/>
    <w:rsid w:val="00BE32BB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BE32BB"/>
    <w:pPr>
      <w:spacing w:after="100"/>
      <w:ind w:left="440"/>
    </w:pPr>
  </w:style>
  <w:style w:type="paragraph" w:styleId="43">
    <w:name w:val="toc 4"/>
    <w:basedOn w:val="a"/>
    <w:next w:val="a"/>
    <w:autoRedefine/>
    <w:uiPriority w:val="39"/>
    <w:semiHidden/>
    <w:unhideWhenUsed/>
    <w:rsid w:val="00BE32BB"/>
    <w:pPr>
      <w:spacing w:after="100"/>
      <w:ind w:left="660"/>
    </w:pPr>
  </w:style>
  <w:style w:type="paragraph" w:styleId="52">
    <w:name w:val="toc 5"/>
    <w:basedOn w:val="a"/>
    <w:next w:val="a"/>
    <w:autoRedefine/>
    <w:uiPriority w:val="39"/>
    <w:semiHidden/>
    <w:unhideWhenUsed/>
    <w:rsid w:val="00BE32BB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semiHidden/>
    <w:unhideWhenUsed/>
    <w:rsid w:val="00BE32BB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semiHidden/>
    <w:unhideWhenUsed/>
    <w:rsid w:val="00BE32BB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semiHidden/>
    <w:unhideWhenUsed/>
    <w:rsid w:val="00BE32BB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semiHidden/>
    <w:unhideWhenUsed/>
    <w:rsid w:val="00BE32BB"/>
    <w:pPr>
      <w:spacing w:after="100"/>
      <w:ind w:left="1760"/>
    </w:pPr>
  </w:style>
  <w:style w:type="character" w:customStyle="1" w:styleId="aff9">
    <w:name w:val="Обычный (тбл) Знак"/>
    <w:basedOn w:val="a0"/>
    <w:link w:val="affa"/>
    <w:locked/>
    <w:rsid w:val="00BE32BB"/>
    <w:rPr>
      <w:rFonts w:asciiTheme="minorHAnsi" w:eastAsiaTheme="minorHAnsi" w:hAnsiTheme="minorHAnsi" w:cstheme="minorBidi"/>
      <w:lang w:eastAsia="en-US"/>
    </w:rPr>
  </w:style>
  <w:style w:type="paragraph" w:customStyle="1" w:styleId="affa">
    <w:name w:val="Обычный (тбл)"/>
    <w:basedOn w:val="a"/>
    <w:link w:val="aff9"/>
    <w:rsid w:val="00BE32BB"/>
    <w:pPr>
      <w:spacing w:before="40" w:after="8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3291</Words>
  <Characters>18763</Characters>
  <Application>Microsoft Office Word</Application>
  <DocSecurity>0</DocSecurity>
  <Lines>156</Lines>
  <Paragraphs>44</Paragraphs>
  <ScaleCrop>false</ScaleCrop>
  <Company/>
  <LinksUpToDate>false</LinksUpToDate>
  <CharactersWithSpaces>22010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2017-05-26T09:14:00Z</dcterms:created>
  <dcterms:modified xsi:type="dcterms:W3CDTF">2017-05-26T09:14:00Z</dcterms:modified>
</cp:coreProperties>
</file>