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D4" w:rsidRDefault="00AE453A">
      <w:pPr>
        <w:rPr>
          <w:rFonts w:ascii="Arial" w:hAnsi="Arial" w:cs="Arial"/>
          <w:color w:val="037FD2"/>
          <w:sz w:val="45"/>
          <w:szCs w:val="45"/>
        </w:rPr>
      </w:pPr>
      <w:proofErr w:type="spellStart"/>
      <w:r>
        <w:rPr>
          <w:rFonts w:ascii="Arial" w:hAnsi="Arial" w:cs="Arial"/>
          <w:color w:val="037FD2"/>
          <w:sz w:val="45"/>
          <w:szCs w:val="45"/>
          <w:lang w:val="en"/>
        </w:rPr>
        <w:t>Безопасность</w:t>
      </w:r>
      <w:proofErr w:type="spellEnd"/>
      <w:r>
        <w:rPr>
          <w:rFonts w:ascii="Arial" w:hAnsi="Arial" w:cs="Arial"/>
          <w:color w:val="037FD2"/>
          <w:sz w:val="45"/>
          <w:szCs w:val="45"/>
          <w:lang w:val="en"/>
        </w:rPr>
        <w:t xml:space="preserve"> </w:t>
      </w:r>
      <w:proofErr w:type="spellStart"/>
      <w:r>
        <w:rPr>
          <w:rFonts w:ascii="Arial" w:hAnsi="Arial" w:cs="Arial"/>
          <w:color w:val="037FD2"/>
          <w:sz w:val="45"/>
          <w:szCs w:val="45"/>
          <w:lang w:val="en"/>
        </w:rPr>
        <w:t>на</w:t>
      </w:r>
      <w:proofErr w:type="spellEnd"/>
      <w:r>
        <w:rPr>
          <w:rFonts w:ascii="Arial" w:hAnsi="Arial" w:cs="Arial"/>
          <w:color w:val="037FD2"/>
          <w:sz w:val="45"/>
          <w:szCs w:val="45"/>
          <w:lang w:val="en"/>
        </w:rPr>
        <w:t xml:space="preserve"> </w:t>
      </w:r>
      <w:proofErr w:type="spellStart"/>
      <w:r>
        <w:rPr>
          <w:rFonts w:ascii="Arial" w:hAnsi="Arial" w:cs="Arial"/>
          <w:color w:val="037FD2"/>
          <w:sz w:val="45"/>
          <w:szCs w:val="45"/>
          <w:lang w:val="en"/>
        </w:rPr>
        <w:t>воде</w:t>
      </w:r>
      <w:proofErr w:type="spellEnd"/>
    </w:p>
    <w:p w:rsidR="00AE453A" w:rsidRDefault="00AE453A">
      <w:pPr>
        <w:rPr>
          <w:rFonts w:ascii="Arial" w:hAnsi="Arial" w:cs="Arial"/>
          <w:color w:val="037FD2"/>
          <w:sz w:val="45"/>
          <w:szCs w:val="45"/>
        </w:rPr>
      </w:pPr>
    </w:p>
    <w:p w:rsidR="00AE453A" w:rsidRPr="00AE453A" w:rsidRDefault="00AE453A" w:rsidP="00AE453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Выдержка 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из Правил охраны жизни людей на воде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1. Каждый гражданин </w:t>
      </w:r>
      <w:r w:rsidRPr="00AE453A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обязан</w:t>
      </w:r>
      <w:r w:rsidRPr="00AE453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оказывать посильную помощь людям, тер</w:t>
      </w:r>
      <w:r w:rsidRPr="00AE453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softHyphen/>
        <w:t>пящим бедствие на воде.</w:t>
      </w:r>
    </w:p>
    <w:p w:rsidR="00AE453A" w:rsidRPr="00AE453A" w:rsidRDefault="00AE453A" w:rsidP="00AE453A">
      <w:pPr>
        <w:shd w:val="clear" w:color="auto" w:fill="FFFFFF"/>
        <w:spacing w:before="30" w:after="3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</w:p>
    <w:p w:rsidR="00AE453A" w:rsidRPr="00AE453A" w:rsidRDefault="00AE453A" w:rsidP="00AE453A">
      <w:pPr>
        <w:shd w:val="clear" w:color="auto" w:fill="FFFFFF"/>
        <w:spacing w:before="30" w:after="3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</w:p>
    <w:p w:rsidR="00AE453A" w:rsidRPr="00AE453A" w:rsidRDefault="00AE453A" w:rsidP="00AE453A">
      <w:pPr>
        <w:shd w:val="clear" w:color="auto" w:fill="FFFFFF"/>
        <w:spacing w:before="30" w:after="3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2. </w:t>
      </w:r>
      <w:r w:rsidRPr="00AE453A">
        <w:rPr>
          <w:rFonts w:ascii="Tahoma" w:eastAsia="Times New Roman" w:hAnsi="Tahoma" w:cs="Tahoma"/>
          <w:b/>
          <w:bCs/>
          <w:color w:val="FF0000"/>
          <w:sz w:val="28"/>
          <w:szCs w:val="28"/>
          <w:u w:val="single"/>
          <w:lang w:eastAsia="ru-RU"/>
        </w:rPr>
        <w:t>На пляжах и в местах массового отдыха запрещается: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2.1. купаться в местах, где выставлены щиты (аншлаги) с предупреждениями и запрещающими знаками и надписями;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2.2. заплывать за буйки, обозначающие границы плавания;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2.3. подплывать к моторным, парусным судам, весельным лодкам и другим пла</w:t>
      </w:r>
      <w:r w:rsidRPr="00AE453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softHyphen/>
      </w:r>
      <w:r w:rsidRPr="00AE453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softHyphen/>
        <w:t>вательным средствам;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2.4. прыгать в воду с катеров, лодок, причалов, а также сооружений, не при</w:t>
      </w:r>
      <w:r w:rsidRPr="00AE453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softHyphen/>
      </w:r>
      <w:r w:rsidRPr="00AE453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softHyphen/>
      </w:r>
      <w:r w:rsidRPr="00AE453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softHyphen/>
        <w:t>спо</w:t>
      </w:r>
      <w:r w:rsidRPr="00AE453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softHyphen/>
        <w:t>собленных для этих целей;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2.5. загрязнять и засорять водоемы;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2.6. купаться в состоянии алкогольного опьянения;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2.7. приводить с собой и купать собак и других животных;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2.8. оставлять мусор на берегу и в кабинках для переодевания;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2.9. играть с мячом и в спортивные игры в не отведенных для этих целей ме</w:t>
      </w:r>
      <w:r w:rsidRPr="00AE453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softHyphen/>
        <w:t>стах, а также допускать в воде шалости, связанные с нырянием и захватом купа</w:t>
      </w:r>
      <w:r w:rsidRPr="00AE453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softHyphen/>
        <w:t>ю</w:t>
      </w:r>
      <w:r w:rsidRPr="00AE453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softHyphen/>
        <w:t xml:space="preserve">щихся, подавать сигналы 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ложной тревоги;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2.10. плавать на досках, бревнах, лежаках, автомобильных камерах, надувных матрацах и </w:t>
      </w:r>
      <w:proofErr w:type="gramStart"/>
      <w:r w:rsidRPr="00AE453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других</w:t>
      </w:r>
      <w:proofErr w:type="gramEnd"/>
      <w:r w:rsidRPr="00AE453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не приспособленных для плавания средствах (предметах);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53A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hyperlink r:id="rId6" w:tgtFrame="_blank" w:history="1">
        <w:proofErr w:type="spellStart"/>
        <w:r w:rsidRPr="00AE453A">
          <w:rPr>
            <w:rFonts w:ascii="Tahoma" w:eastAsia="Times New Roman" w:hAnsi="Tahoma" w:cs="Tahoma"/>
            <w:color w:val="000000"/>
            <w:sz w:val="28"/>
            <w:szCs w:val="28"/>
            <w:u w:val="single"/>
            <w:lang w:val="en" w:eastAsia="ru-RU"/>
          </w:rPr>
          <w:t>Интернет</w:t>
        </w:r>
        <w:proofErr w:type="spellEnd"/>
        <w:r w:rsidRPr="00AE453A">
          <w:rPr>
            <w:rFonts w:ascii="Tahoma" w:eastAsia="Times New Roman" w:hAnsi="Tahoma" w:cs="Tahoma"/>
            <w:color w:val="000000"/>
            <w:sz w:val="28"/>
            <w:szCs w:val="28"/>
            <w:u w:val="single"/>
            <w:lang w:val="en" w:eastAsia="ru-RU"/>
          </w:rPr>
          <w:t xml:space="preserve"> - </w:t>
        </w:r>
        <w:proofErr w:type="spellStart"/>
        <w:r w:rsidRPr="00AE453A">
          <w:rPr>
            <w:rFonts w:ascii="Tahoma" w:eastAsia="Times New Roman" w:hAnsi="Tahoma" w:cs="Tahoma"/>
            <w:color w:val="000000"/>
            <w:sz w:val="28"/>
            <w:szCs w:val="28"/>
            <w:u w:val="single"/>
            <w:lang w:val="en" w:eastAsia="ru-RU"/>
          </w:rPr>
          <w:t>источники</w:t>
        </w:r>
        <w:proofErr w:type="spellEnd"/>
      </w:hyperlink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AE453A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</w:p>
    <w:p w:rsidR="00AE453A" w:rsidRPr="00AE453A" w:rsidRDefault="00AE453A" w:rsidP="00AE45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AE453A">
        <w:rPr>
          <w:rFonts w:ascii="Tahoma" w:eastAsia="Times New Roman" w:hAnsi="Tahoma" w:cs="Tahoma"/>
          <w:color w:val="000000"/>
          <w:sz w:val="28"/>
          <w:szCs w:val="28"/>
          <w:lang w:val="en" w:eastAsia="ru-RU"/>
        </w:rPr>
        <w:lastRenderedPageBreak/>
        <w:t> </w:t>
      </w:r>
    </w:p>
    <w:p w:rsidR="00AE453A" w:rsidRPr="00AE453A" w:rsidRDefault="00AE453A">
      <w:bookmarkStart w:id="0" w:name="_GoBack"/>
      <w:bookmarkEnd w:id="0"/>
    </w:p>
    <w:sectPr w:rsidR="00AE453A" w:rsidRPr="00AE4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E41F5"/>
    <w:multiLevelType w:val="multilevel"/>
    <w:tmpl w:val="0738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3A"/>
    <w:rsid w:val="00AE453A"/>
    <w:rsid w:val="00E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6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1876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8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5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4609500">
                  <w:marLeft w:val="-47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2073">
                      <w:marLeft w:val="180"/>
                      <w:marRight w:val="225"/>
                      <w:marTop w:val="27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2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30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91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35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20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45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59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78510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9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3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5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47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70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08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40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5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23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100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1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56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69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88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60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58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79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29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84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63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8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49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19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5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7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52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72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59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9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55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58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4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56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00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27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61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15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32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37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73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95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53372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5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88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8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242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6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6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0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chs.gov.ru/news/Novosti_glavnih_upravlenij/item/43203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2014-10-19T11:59:00Z</dcterms:created>
  <dcterms:modified xsi:type="dcterms:W3CDTF">2014-10-19T12:06:00Z</dcterms:modified>
</cp:coreProperties>
</file>